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5FE2" w14:textId="4385914F" w:rsidR="00C917AE" w:rsidRDefault="00101474">
      <w:bookmarkStart w:id="0" w:name="_GoBack"/>
      <w:bookmarkEnd w:id="0"/>
      <w:r w:rsidRPr="00AF4489">
        <w:rPr>
          <w:rFonts w:asciiTheme="minorHAnsi" w:eastAsia="Calibri" w:hAnsiTheme="minorHAnsi"/>
        </w:rPr>
        <w:t xml:space="preserve">Volume 5 255 </w:t>
      </w:r>
      <w:r>
        <w:rPr>
          <w:rFonts w:asciiTheme="minorHAnsi" w:eastAsia="Calibri" w:hAnsiTheme="minorHAnsi"/>
        </w:rPr>
        <w:t>o</w:t>
      </w:r>
      <w:r w:rsidRPr="00AF4489">
        <w:rPr>
          <w:rFonts w:asciiTheme="minorHAnsi" w:eastAsia="Calibri" w:hAnsiTheme="minorHAnsi"/>
        </w:rPr>
        <w:t xml:space="preserve">f The Guide </w:t>
      </w:r>
      <w:proofErr w:type="gramStart"/>
      <w:r w:rsidRPr="00AF4489">
        <w:rPr>
          <w:rFonts w:asciiTheme="minorHAnsi" w:eastAsia="Calibri" w:hAnsiTheme="minorHAnsi"/>
        </w:rPr>
        <w:t>To</w:t>
      </w:r>
      <w:proofErr w:type="gramEnd"/>
      <w:r w:rsidRPr="00AF4489">
        <w:rPr>
          <w:rFonts w:asciiTheme="minorHAnsi" w:eastAsia="Calibri" w:hAnsiTheme="minorHAnsi"/>
        </w:rPr>
        <w:t xml:space="preserve"> Judiciary Policy,</w:t>
      </w:r>
      <w:r w:rsidRPr="00AF4489">
        <w:rPr>
          <w:rFonts w:asciiTheme="minorHAnsi" w:hAnsiTheme="minorHAnsi"/>
        </w:rPr>
        <w:t xml:space="preserve"> </w:t>
      </w:r>
      <w:r w:rsidR="002D7607" w:rsidRPr="00AF4489">
        <w:rPr>
          <w:rFonts w:asciiTheme="minorHAnsi" w:eastAsia="Calibri" w:hAnsiTheme="minorHAnsi"/>
        </w:rPr>
        <w:t xml:space="preserve">Services </w:t>
      </w:r>
      <w:r w:rsidRPr="00AF4489">
        <w:rPr>
          <w:rFonts w:asciiTheme="minorHAnsi" w:eastAsia="Calibri" w:hAnsiTheme="minorHAnsi"/>
        </w:rPr>
        <w:t xml:space="preserve">To The </w:t>
      </w:r>
      <w:r w:rsidR="002D7607" w:rsidRPr="00AF4489">
        <w:rPr>
          <w:rFonts w:asciiTheme="minorHAnsi" w:eastAsia="Calibri" w:hAnsiTheme="minorHAnsi"/>
        </w:rPr>
        <w:t xml:space="preserve">Hearing Impaired </w:t>
      </w:r>
      <w:r w:rsidRPr="00AF4489">
        <w:rPr>
          <w:rFonts w:asciiTheme="minorHAnsi" w:eastAsia="Calibri" w:hAnsiTheme="minorHAnsi"/>
        </w:rPr>
        <w:t xml:space="preserve">And </w:t>
      </w:r>
      <w:r w:rsidR="002D7607" w:rsidRPr="00AF4489">
        <w:rPr>
          <w:rFonts w:asciiTheme="minorHAnsi" w:eastAsia="Calibri" w:hAnsiTheme="minorHAnsi"/>
        </w:rPr>
        <w:t xml:space="preserve">Others </w:t>
      </w:r>
      <w:r w:rsidRPr="00AF4489">
        <w:rPr>
          <w:rFonts w:asciiTheme="minorHAnsi" w:eastAsia="Calibri" w:hAnsiTheme="minorHAnsi"/>
        </w:rPr>
        <w:t xml:space="preserve">With </w:t>
      </w:r>
      <w:r w:rsidR="002D7607" w:rsidRPr="00AF4489">
        <w:rPr>
          <w:rFonts w:asciiTheme="minorHAnsi" w:eastAsia="Calibri" w:hAnsiTheme="minorHAnsi"/>
        </w:rPr>
        <w:t>Communication Disabilities,</w:t>
      </w:r>
    </w:p>
    <w:p w14:paraId="7CBE4E92" w14:textId="77777777" w:rsidR="002D7607" w:rsidRDefault="002D7607"/>
    <w:p w14:paraId="2BD91F57" w14:textId="77777777" w:rsidR="002D7607" w:rsidRPr="00123017" w:rsidRDefault="002D7607" w:rsidP="002D7607">
      <w:pPr>
        <w:spacing w:line="480" w:lineRule="auto"/>
        <w:contextualSpacing/>
        <w:rPr>
          <w:rFonts w:asciiTheme="minorHAnsi" w:eastAsia="Calibri" w:hAnsiTheme="minorHAnsi"/>
        </w:rPr>
      </w:pPr>
      <w:r w:rsidRPr="00123017">
        <w:rPr>
          <w:rFonts w:asciiTheme="minorHAnsi" w:eastAsia="Calibri" w:hAnsiTheme="minorHAnsi"/>
        </w:rPr>
        <w:t xml:space="preserve">§ 255 Services to the Hearing Impaired and Others with Communication Disabilities </w:t>
      </w:r>
    </w:p>
    <w:p w14:paraId="43942073" w14:textId="77777777" w:rsidR="002D7607" w:rsidRDefault="002D7607" w:rsidP="002D7607">
      <w:pPr>
        <w:pStyle w:val="NoSpacing"/>
        <w:ind w:left="720"/>
      </w:pPr>
      <w:r>
        <w:t xml:space="preserve">(a)  Under Judicial Conference policy, a </w:t>
      </w:r>
      <w:r w:rsidRPr="00101474">
        <w:t>court must provide</w:t>
      </w:r>
      <w:r>
        <w:t xml:space="preserve"> sign language interpreters or other auxiliary aids and services to participants in federal court proceedings who are deaf, hearing impaired or have communication disabilities, and may provide these services to spectators when the court deems appropriate (JCUS-SEP 95, p. 75). This policy provides for services in addition to those required by the Court Interpreters Act   (28 U.S.C. § 1827).</w:t>
      </w:r>
    </w:p>
    <w:p w14:paraId="24ADBF6F" w14:textId="77777777" w:rsidR="002D7607" w:rsidRDefault="002D7607" w:rsidP="002D7607">
      <w:pPr>
        <w:pStyle w:val="NoSpacing"/>
        <w:ind w:left="720"/>
      </w:pPr>
      <w:r>
        <w:t xml:space="preserve">(b)  The court should honor a participant’s choice of auxiliary aid or service, unless it can show that: </w:t>
      </w:r>
    </w:p>
    <w:p w14:paraId="3895CF21" w14:textId="77777777" w:rsidR="002D7607" w:rsidRDefault="002D7607" w:rsidP="002D7607">
      <w:pPr>
        <w:pStyle w:val="NoSpacing"/>
        <w:ind w:left="1440"/>
      </w:pPr>
      <w:r>
        <w:t xml:space="preserve">(1)  another equally effective means of communication is available, or </w:t>
      </w:r>
    </w:p>
    <w:p w14:paraId="6637FB9A" w14:textId="77777777" w:rsidR="002D7607" w:rsidRDefault="002D7607" w:rsidP="002D7607">
      <w:pPr>
        <w:pStyle w:val="NoSpacing"/>
        <w:ind w:left="1440"/>
      </w:pPr>
      <w:r>
        <w:t xml:space="preserve">(2)  use of the means chosen would result in: </w:t>
      </w:r>
    </w:p>
    <w:p w14:paraId="0CBC4240" w14:textId="77777777" w:rsidR="002D7607" w:rsidRDefault="002D7607" w:rsidP="002D7607">
      <w:pPr>
        <w:pStyle w:val="NoSpacing"/>
        <w:ind w:left="2160"/>
      </w:pPr>
      <w:r>
        <w:t xml:space="preserve">a fundamental change in the nature of the court proceeding, or </w:t>
      </w:r>
    </w:p>
    <w:p w14:paraId="2D465C08" w14:textId="77777777" w:rsidR="002D7607" w:rsidRDefault="002D7607" w:rsidP="002D7607">
      <w:pPr>
        <w:pStyle w:val="NoSpacing"/>
        <w:ind w:left="2160"/>
      </w:pPr>
      <w:r>
        <w:t>an undue financial or administrative burden.</w:t>
      </w:r>
    </w:p>
    <w:p w14:paraId="7F455D05" w14:textId="77777777" w:rsidR="002D7607" w:rsidRDefault="002D7607"/>
    <w:p w14:paraId="230E78E9" w14:textId="77777777" w:rsidR="002D7607" w:rsidRDefault="002D7607"/>
    <w:sectPr w:rsidR="002D7607" w:rsidSect="00F649BE">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94993"/>
    <w:multiLevelType w:val="hybridMultilevel"/>
    <w:tmpl w:val="D4EC1E6A"/>
    <w:lvl w:ilvl="0" w:tplc="AA667C34">
      <w:start w:val="1"/>
      <w:numFmt w:val="decimal"/>
      <w:lvlText w:val="%1)"/>
      <w:lvlJc w:val="left"/>
      <w:pPr>
        <w:ind w:left="69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07"/>
    <w:rsid w:val="00101474"/>
    <w:rsid w:val="00116298"/>
    <w:rsid w:val="001F3B94"/>
    <w:rsid w:val="002D7607"/>
    <w:rsid w:val="003873D9"/>
    <w:rsid w:val="00605BDD"/>
    <w:rsid w:val="006D177E"/>
    <w:rsid w:val="008311E1"/>
    <w:rsid w:val="00884B06"/>
    <w:rsid w:val="00B17B05"/>
    <w:rsid w:val="00C37BFC"/>
    <w:rsid w:val="00C917AE"/>
    <w:rsid w:val="00D41D54"/>
    <w:rsid w:val="00E51221"/>
    <w:rsid w:val="00F6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9FA37"/>
  <w14:defaultImageDpi w14:val="32767"/>
  <w15:chartTrackingRefBased/>
  <w15:docId w15:val="{B6299670-3B66-3D4E-A84C-5C89AC0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B05"/>
    <w:rPr>
      <w:u w:val="none"/>
    </w:rPr>
  </w:style>
  <w:style w:type="paragraph" w:styleId="Heading1">
    <w:name w:val="heading 1"/>
    <w:basedOn w:val="Normal"/>
    <w:next w:val="Normal"/>
    <w:link w:val="Heading1Char"/>
    <w:qFormat/>
    <w:rsid w:val="006D177E"/>
    <w:pPr>
      <w:keepNext/>
      <w:outlineLvl w:val="0"/>
    </w:pPr>
    <w:rPr>
      <w:rFonts w:eastAsiaTheme="majorEastAsia" w:cstheme="majorBidi"/>
    </w:rPr>
  </w:style>
  <w:style w:type="paragraph" w:styleId="Heading2">
    <w:name w:val="heading 2"/>
    <w:basedOn w:val="Normal"/>
    <w:next w:val="Normal"/>
    <w:link w:val="Heading2Char"/>
    <w:qFormat/>
    <w:rsid w:val="006D177E"/>
    <w:pPr>
      <w:keepNext/>
      <w:pBdr>
        <w:top w:val="single" w:sz="4" w:space="1" w:color="auto"/>
        <w:left w:val="single" w:sz="4" w:space="4" w:color="auto"/>
        <w:bottom w:val="single" w:sz="4" w:space="1" w:color="auto"/>
        <w:right w:val="single" w:sz="4" w:space="4" w:color="auto"/>
      </w:pBdr>
      <w:outlineLvl w:val="1"/>
    </w:pPr>
    <w:rPr>
      <w:rFonts w:eastAsiaTheme="majorEastAsia" w:cstheme="majorBidi"/>
      <w:b/>
      <w:bCs/>
    </w:rPr>
  </w:style>
  <w:style w:type="paragraph" w:styleId="Heading3">
    <w:name w:val="heading 3"/>
    <w:basedOn w:val="Normal"/>
    <w:next w:val="Normal"/>
    <w:link w:val="Heading3Char"/>
    <w:qFormat/>
    <w:rsid w:val="006D177E"/>
    <w:pPr>
      <w:keepNext/>
      <w:outlineLvl w:val="2"/>
    </w:pPr>
    <w:rPr>
      <w:rFonts w:eastAsiaTheme="majorEastAsia" w:cstheme="majorBidi"/>
      <w:b/>
      <w:bCs/>
      <w:color w:val="FF0000"/>
    </w:rPr>
  </w:style>
  <w:style w:type="paragraph" w:styleId="Heading4">
    <w:name w:val="heading 4"/>
    <w:basedOn w:val="Normal"/>
    <w:link w:val="Heading4Char"/>
    <w:qFormat/>
    <w:rsid w:val="006D177E"/>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link w:val="Heading5Char"/>
    <w:qFormat/>
    <w:rsid w:val="006D177E"/>
    <w:pPr>
      <w:keepNext/>
      <w:outlineLvl w:val="4"/>
    </w:pPr>
    <w:rPr>
      <w:b/>
      <w:bCs/>
      <w:color w:val="FF0000"/>
    </w:rPr>
  </w:style>
  <w:style w:type="paragraph" w:styleId="Heading6">
    <w:name w:val="heading 6"/>
    <w:basedOn w:val="Normal"/>
    <w:next w:val="Normal"/>
    <w:link w:val="Heading6Char"/>
    <w:qFormat/>
    <w:rsid w:val="006D177E"/>
    <w:pPr>
      <w:keepNext/>
      <w:outlineLvl w:val="5"/>
    </w:pPr>
    <w:rPr>
      <w:sz w:val="44"/>
    </w:rPr>
  </w:style>
  <w:style w:type="paragraph" w:styleId="Heading7">
    <w:name w:val="heading 7"/>
    <w:basedOn w:val="Normal"/>
    <w:next w:val="Normal"/>
    <w:link w:val="Heading7Char"/>
    <w:qFormat/>
    <w:rsid w:val="006D177E"/>
    <w:pPr>
      <w:keepNext/>
      <w:jc w:val="center"/>
      <w:outlineLvl w:val="6"/>
    </w:pPr>
    <w:rPr>
      <w:b/>
      <w:bCs/>
    </w:rPr>
  </w:style>
  <w:style w:type="paragraph" w:styleId="Heading8">
    <w:name w:val="heading 8"/>
    <w:basedOn w:val="Normal"/>
    <w:next w:val="Normal"/>
    <w:link w:val="Heading8Char"/>
    <w:qFormat/>
    <w:rsid w:val="006D177E"/>
    <w:pPr>
      <w:keepNext/>
      <w:pBdr>
        <w:top w:val="single" w:sz="4" w:space="1" w:color="auto"/>
        <w:left w:val="single" w:sz="4" w:space="4" w:color="auto"/>
        <w:bottom w:val="single" w:sz="4" w:space="1" w:color="auto"/>
        <w:right w:val="single" w:sz="4" w:space="4" w:color="auto"/>
      </w:pBdr>
      <w:outlineLvl w:val="7"/>
    </w:pPr>
    <w:rPr>
      <w:b/>
      <w:bCs/>
      <w:sz w:val="44"/>
    </w:rPr>
  </w:style>
  <w:style w:type="paragraph" w:styleId="Heading9">
    <w:name w:val="heading 9"/>
    <w:basedOn w:val="Normal"/>
    <w:next w:val="Normal"/>
    <w:link w:val="Heading9Char"/>
    <w:qFormat/>
    <w:rsid w:val="006D177E"/>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9BE"/>
    <w:rPr>
      <w:rFonts w:eastAsiaTheme="majorEastAsia" w:cstheme="majorBidi"/>
      <w:b/>
      <w:bCs/>
      <w:sz w:val="24"/>
      <w:szCs w:val="24"/>
    </w:rPr>
  </w:style>
  <w:style w:type="character" w:customStyle="1" w:styleId="Heading3Char">
    <w:name w:val="Heading 3 Char"/>
    <w:basedOn w:val="DefaultParagraphFont"/>
    <w:link w:val="Heading3"/>
    <w:rsid w:val="00F649BE"/>
    <w:rPr>
      <w:rFonts w:eastAsiaTheme="majorEastAsia" w:cstheme="majorBidi"/>
      <w:b/>
      <w:bCs/>
      <w:color w:val="FF0000"/>
      <w:sz w:val="24"/>
      <w:szCs w:val="24"/>
      <w:u w:val="single"/>
    </w:rPr>
  </w:style>
  <w:style w:type="paragraph" w:styleId="NoSpacing">
    <w:name w:val="No Spacing"/>
    <w:autoRedefine/>
    <w:uiPriority w:val="1"/>
    <w:qFormat/>
    <w:rsid w:val="008311E1"/>
    <w:rPr>
      <w:u w:val="none"/>
    </w:rPr>
  </w:style>
  <w:style w:type="paragraph" w:styleId="ListParagraph">
    <w:name w:val="List Paragraph"/>
    <w:basedOn w:val="Normal"/>
    <w:uiPriority w:val="34"/>
    <w:qFormat/>
    <w:rsid w:val="00F649BE"/>
    <w:pPr>
      <w:ind w:left="720"/>
    </w:pPr>
  </w:style>
  <w:style w:type="character" w:customStyle="1" w:styleId="Heading1Char">
    <w:name w:val="Heading 1 Char"/>
    <w:basedOn w:val="DefaultParagraphFont"/>
    <w:link w:val="Heading1"/>
    <w:rsid w:val="00F649BE"/>
    <w:rPr>
      <w:rFonts w:eastAsiaTheme="majorEastAsia" w:cstheme="majorBidi"/>
      <w:sz w:val="24"/>
      <w:szCs w:val="24"/>
      <w:u w:val="single"/>
    </w:rPr>
  </w:style>
  <w:style w:type="character" w:customStyle="1" w:styleId="Heading4Char">
    <w:name w:val="Heading 4 Char"/>
    <w:basedOn w:val="DefaultParagraphFont"/>
    <w:link w:val="Heading4"/>
    <w:rsid w:val="006D177E"/>
    <w:rPr>
      <w:rFonts w:ascii="Arial Unicode MS" w:eastAsia="Arial Unicode MS" w:hAnsi="Arial Unicode MS" w:cs="Arial Unicode MS"/>
      <w:b/>
      <w:bCs/>
      <w:sz w:val="24"/>
      <w:szCs w:val="24"/>
    </w:rPr>
  </w:style>
  <w:style w:type="character" w:customStyle="1" w:styleId="Heading5Char">
    <w:name w:val="Heading 5 Char"/>
    <w:basedOn w:val="DefaultParagraphFont"/>
    <w:link w:val="Heading5"/>
    <w:rsid w:val="006D177E"/>
    <w:rPr>
      <w:b/>
      <w:bCs/>
      <w:color w:val="FF0000"/>
      <w:sz w:val="24"/>
      <w:szCs w:val="24"/>
    </w:rPr>
  </w:style>
  <w:style w:type="character" w:customStyle="1" w:styleId="Heading6Char">
    <w:name w:val="Heading 6 Char"/>
    <w:basedOn w:val="DefaultParagraphFont"/>
    <w:link w:val="Heading6"/>
    <w:rsid w:val="006D177E"/>
    <w:rPr>
      <w:sz w:val="44"/>
      <w:szCs w:val="24"/>
    </w:rPr>
  </w:style>
  <w:style w:type="character" w:customStyle="1" w:styleId="Heading7Char">
    <w:name w:val="Heading 7 Char"/>
    <w:basedOn w:val="DefaultParagraphFont"/>
    <w:link w:val="Heading7"/>
    <w:rsid w:val="006D177E"/>
    <w:rPr>
      <w:b/>
      <w:bCs/>
      <w:sz w:val="24"/>
      <w:szCs w:val="24"/>
    </w:rPr>
  </w:style>
  <w:style w:type="character" w:customStyle="1" w:styleId="Heading8Char">
    <w:name w:val="Heading 8 Char"/>
    <w:basedOn w:val="DefaultParagraphFont"/>
    <w:link w:val="Heading8"/>
    <w:rsid w:val="006D177E"/>
    <w:rPr>
      <w:b/>
      <w:bCs/>
      <w:sz w:val="44"/>
      <w:szCs w:val="24"/>
    </w:rPr>
  </w:style>
  <w:style w:type="character" w:customStyle="1" w:styleId="Heading9Char">
    <w:name w:val="Heading 9 Char"/>
    <w:basedOn w:val="DefaultParagraphFont"/>
    <w:link w:val="Heading9"/>
    <w:rsid w:val="006D177E"/>
    <w:rPr>
      <w:b/>
      <w:bCs/>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829</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Manager/>
  <Company>www.FYIDIYVideos.com</Company>
  <LinksUpToDate>false</LinksUpToDate>
  <CharactersWithSpaces>985</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Judiciary Policy</dc:title>
  <dc:subject>How to file bankruptcy on student loans</dc:subject>
  <dc:creator>www.FYIDIYVideos.com</dc:creator>
  <cp:keywords>How to file bankruptcy on student loans</cp:keywords>
  <dc:description>How to file bankruptcy on student loans
Guide To Judiciary Policy
</dc:description>
  <cp:lastModifiedBy>Microsoft Office User</cp:lastModifiedBy>
  <cp:revision>4</cp:revision>
  <dcterms:created xsi:type="dcterms:W3CDTF">2020-10-20T12:06:00Z</dcterms:created>
  <dcterms:modified xsi:type="dcterms:W3CDTF">2020-11-15T16:10:00Z</dcterms:modified>
  <cp:category>How to file bankruptcy on student loans</cp:category>
</cp:coreProperties>
</file>